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MISSOURI REAL ESTATE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 The Parties</w:t>
      </w:r>
      <w:r>
        <w:rPr>
          <w:rFonts w:cs="Arial" w:ascii="Times New Roman" w:hAnsi="Times New Roman"/>
          <w:sz w:val="24"/>
          <w:szCs w:val="22"/>
        </w:rPr>
        <w:t xml:space="preserve">. This Real Estate Listing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1"/>
        </w:numPr>
        <w:spacing w:lineRule="auto" w:line="360"/>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 NUMBER]"/>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 NUMBER]</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OF PROPERTY]"/>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 OF PROPERTY]</w:t>
      </w:r>
      <w:r/>
      <w:r>
        <w:rPr/>
        <w:fldChar w:fldCharType="end"/>
      </w:r>
      <w:r>
        <w:rPr/>
      </w:r>
      <w:bookmarkEnd w:id="11"/>
    </w:p>
    <w:p>
      <w:pPr>
        <w:pStyle w:val="ListParagraph"/>
        <w:numPr>
          <w:ilvl w:val="0"/>
          <w:numId w:val="1"/>
        </w:numPr>
        <w:spacing w:lineRule="auto" w:line="360"/>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1"/>
        </w:numPr>
        <w:spacing w:lineRule="auto" w:line="360"/>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III. Rights to Sell</w:t>
      </w:r>
      <w:r>
        <w:rPr>
          <w:rFonts w:cs="Arial" w:ascii="Times New Roman" w:hAnsi="Times New Roman"/>
          <w:sz w:val="24"/>
          <w:szCs w:val="22"/>
        </w:rPr>
        <w:t>. Seller grants Agency: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10655663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Right-to-Sell</w:t>
      </w:r>
      <w:r>
        <w:rPr>
          <w:rFonts w:cs="Arial" w:ascii="Times New Roman" w:hAnsi="Times New Roman"/>
          <w:sz w:val="24"/>
          <w:szCs w:val="22"/>
        </w:rPr>
        <w:t>: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85655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Agency</w:t>
      </w:r>
      <w:r>
        <w:rPr>
          <w:rFonts w:cs="Arial" w:ascii="Times New Roman" w:hAnsi="Times New Roman"/>
          <w:sz w:val="24"/>
          <w:szCs w:val="22"/>
        </w:rPr>
        <w:t xml:space="preserve">: The exclusive agency right to sell, trade, convey, or exchange the Property during the Listing Period in accordance with the terms and conditions set forth in this Agreement. Seller hereby appoints Agency as the exclusive agent and to represent the Seller as their client ONLY if a potential Buyer is produced by the Agency. Seller retains the right to sell the Property directly, on their own behalf, with no commission due to the Agency.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6124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Open Listing</w:t>
      </w:r>
      <w:r>
        <w:rPr>
          <w:rFonts w:cs="Arial" w:ascii="Times New Roman" w:hAnsi="Times New Roman"/>
          <w:sz w:val="24"/>
          <w:szCs w:val="22"/>
        </w:rPr>
        <w:t>: The general non-exclusive right to sell, trade, convey, or exchange the Property during the Listing Period in accordance with the terms and conditions set forth in this Agreement. Seller hereby appoints Agency to represent the Seller as their client ONLY if a potential Buyer is produced by the Agency. Seller retains the right to sell the Property directly, on their own behalf, with no commission due to the Agency. In addition, Seller reserves the right to enter into similar arrangements with other real estate agents.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BER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NUMBERS]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 at 12:00 midnight (“Listing Period”), unless the expiration date is extended in writing.</w:t>
      </w:r>
    </w:p>
    <w:p>
      <w:pPr>
        <w:pStyle w:val="ListParagraph"/>
        <w:numPr>
          <w:ilvl w:val="0"/>
          <w:numId w:val="2"/>
        </w:numPr>
        <w:spacing w:lineRule="auto" w:line="360"/>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 xml:space="preserve"> 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15113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250237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AMOU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[AMOUNT IN WORDS]</w:t>
      </w:r>
      <w:r>
        <w:rPr/>
      </w:r>
      <w:r>
        <w:rPr/>
        <w:fldChar w:fldCharType="end"/>
      </w:r>
      <w:bookmarkEnd w:id="21"/>
      <w:r>
        <w:rPr>
          <w:rFonts w:cs="Arial" w:ascii="Times New Roman" w:hAnsi="Times New Roman"/>
          <w:sz w:val="24"/>
          <w:szCs w:val="22"/>
        </w:rPr>
        <w:t xml:space="preserve"> Dollars ($</w:t>
      </w:r>
      <w:r>
        <w:fldChar w:fldCharType="begin">
          <w:ffData>
            <w:name w:val="Text23"/>
            <w:enabled/>
            <w:calcOnExit w:val="0"/>
            <w:textInput>
              <w:default w:val="[AMOU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[AMOUNT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ListParagraph"/>
        <w:numPr>
          <w:ilvl w:val="0"/>
          <w:numId w:val="3"/>
        </w:numPr>
        <w:spacing w:lineRule="auto" w:line="360"/>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 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3"/>
        </w:numPr>
        <w:spacing w:lineRule="auto" w:line="360"/>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 xml:space="preserve"> deed.</w:t>
      </w:r>
    </w:p>
    <w:p>
      <w:pPr>
        <w:pStyle w:val="ListParagraph"/>
        <w:numPr>
          <w:ilvl w:val="0"/>
          <w:numId w:val="3"/>
        </w:numPr>
        <w:spacing w:lineRule="auto" w:line="360"/>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3"/>
        </w:numPr>
        <w:spacing w:lineRule="auto" w:line="360"/>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 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VIII.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Seller has read this Section and fully comprehends and understands the concept of a Dual Agent under the laws in the State. Dual Agency is permitted in the State of Missouri under the requirement the Broker receives written consent from the Buyer and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pPr>
      <w:r>
        <w:fldChar w:fldCharType="begin">
          <w:ffData>
            <w:name w:val="Text30"/>
            <w:enabled/>
            <w:calcOnExit w:val="0"/>
            <w:textInput>
              <w:default w:val="[SELLER'S INITIALS]"/>
            </w:textInput>
          </w:ffData>
        </w:fldChar>
      </w:r>
      <w:r>
        <w:rPr/>
        <w:instrText xml:space="preserve"> FORMTEXT </w:instrText>
      </w:r>
      <w:bookmarkStart w:id="28" w:name="Text30_Copy_1"/>
      <w:r>
        <w:rPr/>
      </w:r>
      <w:r>
        <w:rPr/>
        <w:fldChar w:fldCharType="separate"/>
      </w:r>
      <w:r>
        <w:rPr/>
      </w:r>
      <w:r>
        <w:rPr>
          <w:rFonts w:cs="Arial" w:ascii="Times New Roman" w:hAnsi="Times New Roman"/>
          <w:sz w:val="24"/>
          <w:szCs w:val="22"/>
        </w:rPr>
        <w:t>[SELLER'S INITIALS]</w:t>
      </w:r>
      <w:r>
        <w:rPr/>
      </w:r>
      <w:r>
        <w:rPr/>
        <w:fldChar w:fldCharType="end"/>
      </w:r>
      <w:bookmarkEnd w:id="28"/>
      <w:r>
        <w:rPr>
          <w:rFonts w:cs="Arial" w:ascii="Times New Roman" w:hAnsi="Times New Roman"/>
          <w:sz w:val="24"/>
          <w:szCs w:val="22"/>
        </w:rPr>
        <w:t xml:space="preserve"> -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pPr>
      <w:r>
        <w:fldChar w:fldCharType="begin">
          <w:ffData>
            <w:name w:val="Text30 Copy 2"/>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pPr>
      <w:r>
        <w:fldChar w:fldCharType="begin">
          <w:ffData>
            <w:name w:val="Text30 Copy 3"/>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pPr>
      <w:r>
        <w:fldChar w:fldCharType="begin">
          <w:ffData>
            <w:name w:val="Text30 Copy 4"/>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pPr>
      <w:r>
        <w:fldChar w:fldCharType="begin">
          <w:ffData>
            <w:name w:val="Text30 Copy 5"/>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pPr>
      <w:r>
        <w:fldChar w:fldCharType="begin">
          <w:ffData>
            <w:name w:val="Text30 Copy 6"/>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pPr>
      <w:r>
        <w:fldChar w:fldCharType="begin">
          <w:ffData>
            <w:name w:val="Text30 Copy 7"/>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pPr>
      <w:r>
        <w:fldChar w:fldCharType="begin">
          <w:ffData>
            <w:name w:val="Text30 Copy 8"/>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4"/>
        </w:numPr>
        <w:spacing w:lineRule="auto" w:line="360"/>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 Agency Disclosure</w:t>
      </w:r>
      <w:r>
        <w:rPr>
          <w:rFonts w:cs="Arial" w:ascii="Times New Roman" w:hAnsi="Times New Roman"/>
          <w:sz w:val="24"/>
          <w:szCs w:val="22"/>
        </w:rPr>
        <w:t xml:space="preserve">.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 The Seller shall be required to read and sign the </w:t>
      </w:r>
      <w:r>
        <w:rPr>
          <w:rFonts w:cs="Arial" w:ascii="Times New Roman" w:hAnsi="Times New Roman"/>
          <w:b/>
          <w:bCs/>
          <w:sz w:val="24"/>
          <w:szCs w:val="22"/>
        </w:rPr>
        <w:t xml:space="preserve">Agency Disclosure Form </w:t>
      </w:r>
      <w:r>
        <w:rPr>
          <w:rFonts w:cs="Arial" w:ascii="Times New Roman" w:hAnsi="Times New Roman"/>
          <w:sz w:val="24"/>
          <w:szCs w:val="22"/>
        </w:rPr>
        <w:t>under the laws of Missouri.</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ListParagraph"/>
        <w:numPr>
          <w:ilvl w:val="0"/>
          <w:numId w:val="5"/>
        </w:numPr>
        <w:spacing w:lineRule="auto" w:line="360"/>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 Seller Property Condition Disclosure</w:t>
      </w:r>
      <w:r>
        <w:rPr>
          <w:rFonts w:cs="Arial" w:ascii="Times New Roman" w:hAnsi="Times New Roman"/>
          <w:sz w:val="24"/>
          <w:szCs w:val="22"/>
        </w:rPr>
        <w:t>. In accordance with Missouri law, it is required that the Seller complete the Property Disclosure Statement. The Seller agrees to complete and provide information to the best of their ability with true, factual, and accurate information. The Agency shall be required to disclose any information provided in the Property Disclosure Statement to any prospective Buyer or their agent including facts that may materially affect the value of the Property.</w:t>
      </w:r>
    </w:p>
    <w:p>
      <w:pPr>
        <w:pStyle w:val="ListParagraph"/>
        <w:numPr>
          <w:ilvl w:val="0"/>
          <w:numId w:val="7"/>
        </w:numPr>
        <w:spacing w:lineRule="auto" w:line="360"/>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tabs>
          <w:tab w:val="clear" w:pos="720"/>
          <w:tab w:val="left" w:pos="3150" w:leader="none"/>
        </w:tabs>
        <w:spacing w:lineRule="auto" w:line="360"/>
        <w:rPr/>
      </w:pPr>
      <w:r>
        <w:rPr>
          <w:rFonts w:cs="Arial" w:ascii="Times New Roman" w:hAnsi="Times New Roman"/>
          <w:b/>
          <w:sz w:val="24"/>
          <w:szCs w:val="22"/>
        </w:rPr>
        <w:t>XXVII. Governing Law</w:t>
      </w:r>
      <w:r>
        <w:rPr>
          <w:rFonts w:cs="Arial" w:ascii="Times New Roman" w:hAnsi="Times New Roman"/>
          <w:sz w:val="24"/>
          <w:szCs w:val="22"/>
        </w:rPr>
        <w:t>. This Agreement shall be governed under the laws located in the State of Missouri.</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29"/>
            <w:enabled/>
            <w:calcOnExit w:val="0"/>
            <w:textInput>
              <w:default w:val="[ADDITIONAL TERMS AND CONDITIONS]"/>
            </w:textInput>
          </w:ffData>
        </w:fldChar>
      </w:r>
      <w:r>
        <w:rPr/>
        <w:instrText xml:space="preserve"> FORMTEXT </w:instrText>
      </w:r>
      <w:bookmarkStart w:id="29" w:name="Text29_Copy_1"/>
      <w:r>
        <w:rPr/>
      </w:r>
      <w:r>
        <w:rPr/>
        <w:fldChar w:fldCharType="separate"/>
      </w:r>
      <w:r>
        <w:rPr/>
      </w:r>
      <w:r>
        <w:rPr>
          <w:rFonts w:cs="Arial" w:ascii="Times New Roman" w:hAnsi="Times New Roman"/>
          <w:sz w:val="24"/>
          <w:szCs w:val="22"/>
        </w:rPr>
        <w:t>[ADDITIONAL TERMS AND CONDITIONS]</w:t>
      </w:r>
      <w:r/>
      <w:r>
        <w:rPr/>
        <w:fldChar w:fldCharType="end"/>
      </w:r>
      <w:r>
        <w:rPr/>
      </w:r>
      <w:bookmarkEnd w:id="29"/>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Times New Roman" w:hAnsi="Times New Roman" w:cs="Arial"/>
          <w:sz w:val="24"/>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86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2">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sz w:val="22"/>
        <w:b w:val="false"/>
        <w:szCs w:val="22"/>
        <w:bCs/>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sz w:val="22"/>
        <w:szCs w:val="22"/>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1440" w:hanging="360"/>
      </w:pPr>
      <w:rPr>
        <w:sz w:val="22"/>
        <w:b w:val="false"/>
        <w:bCs/>
        <w:rFonts w:ascii="Arial" w:hAnsi="Arial"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BalloonText">
    <w:name w:val="Balloon Text"/>
    <w:basedOn w:val="Normal"/>
    <w:qFormat/>
    <w:pPr/>
    <w:rPr>
      <w:rFonts w:ascii="Times New Roman" w:hAnsi="Times New Roman"/>
      <w:sz w:val="18"/>
      <w:szCs w:val="18"/>
    </w:rPr>
  </w:style>
  <w:style w:type="paragraph" w:styleId="CommentText">
    <w:name w:val="annotation text"/>
    <w:basedOn w:val="Normal"/>
    <w:pPr/>
    <w:rPr>
      <w:sz w:val="20"/>
      <w:szCs w:val="20"/>
    </w:rPr>
  </w:style>
  <w:style w:type="paragraph" w:styleId="annotationsubject">
    <w:name w:val="annotation subject"/>
    <w:basedOn w:val="CommentText"/>
    <w:next w:val="CommentText"/>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7</Pages>
  <Words>3231</Words>
  <Characters>17369</Characters>
  <CharactersWithSpaces>20517</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2022-12-29T01:44:00Z</dcterms:created>
  <dc:creator>eForms</dc:creator>
  <dc:description/>
  <dc:language>en-IN</dc:language>
  <cp:lastModifiedBy>Ryan McDonald</cp:lastModifiedBy>
  <dcterms:modified xsi:type="dcterms:W3CDTF">2022-12-29T01:44:00Z</dcterms:modified>
  <cp:revision>2</cp:revision>
  <dc:subject/>
  <dc:title>Wyoming Real Estate Listing Agreement</dc:title>
</cp:coreProperties>
</file>

<file path=docProps/custom.xml><?xml version="1.0" encoding="utf-8"?>
<Properties xmlns="http://schemas.openxmlformats.org/officeDocument/2006/custom-properties" xmlns:vt="http://schemas.openxmlformats.org/officeDocument/2006/docPropsVTypes"/>
</file>