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60" w:type="dxa"/>
        <w:jc w:val="start"/>
        <w:tblInd w:w="0" w:type="dxa"/>
        <w:tblLayout w:type="fixed"/>
        <w:tblCellMar>
          <w:top w:w="0" w:type="dxa"/>
          <w:start w:w="0" w:type="dxa"/>
          <w:bottom w:w="0" w:type="dxa"/>
          <w:end w:w="0" w:type="dxa"/>
        </w:tblCellMar>
      </w:tblPr>
      <w:tblGrid>
        <w:gridCol w:w="4050"/>
        <w:gridCol w:w="269"/>
        <w:gridCol w:w="5041"/>
      </w:tblGrid>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This instrument was prepared by:</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After recording, mail this document and all property tax and assessment notices to:</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bottom w:val="single" w:sz="4" w:space="0" w:color="000000"/>
              <w:end w:val="single" w:sz="4" w:space="0" w:color="000000"/>
            </w:tcBorders>
            <w:vAlign w:val="bottom"/>
          </w:tcPr>
          <w:p>
            <w:pPr>
              <w:pStyle w:val="Normal"/>
              <w:widowControl/>
              <w:spacing w:before="0" w:after="0"/>
              <w:jc w:val="start"/>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r>
          </w:p>
        </w:tc>
        <w:tc>
          <w:tcPr>
            <w:tcW w:w="5041" w:type="dxa"/>
            <w:tcBorders>
              <w:start w:val="single" w:sz="4" w:space="0" w:color="000000"/>
              <w:bottom w:val="single" w:sz="4" w:space="0" w:color="000000"/>
            </w:tcBorders>
            <w:vAlign w:val="bottom"/>
          </w:tcPr>
          <w:p>
            <w:pPr>
              <w:pStyle w:val="Normal"/>
              <w:widowControl/>
              <w:spacing w:before="0" w:after="0"/>
              <w:jc w:val="center"/>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t>This Space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Louisiana Quitclaim Deed</w:t>
      </w:r>
    </w:p>
    <w:p>
      <w:pPr>
        <w:pStyle w:val="Normal"/>
        <w:jc w:val="center"/>
        <w:rPr>
          <w:rFonts w:ascii="Arial" w:hAnsi="Arial" w:eastAsia="Times New Roman" w:cs="Arial"/>
          <w:b/>
          <w:bCs/>
          <w:kern w:val="0"/>
          <w:sz w:val="22"/>
          <w:szCs w:val="22"/>
        </w:rPr>
      </w:pPr>
      <w:r>
        <w:rPr>
          <w:rFonts w:eastAsia="Times New Roman" w:cs="Arial" w:ascii="Times New Roman" w:hAnsi="Times New Roman"/>
          <w:b/>
          <w:bCs/>
          <w:kern w:val="0"/>
          <w:sz w:val="24"/>
          <w:szCs w:val="22"/>
        </w:rPr>
        <w:t>“</w:t>
      </w:r>
      <w:r>
        <w:rPr>
          <w:rFonts w:eastAsia="Times New Roman" w:cs="Arial" w:ascii="Times New Roman" w:hAnsi="Times New Roman"/>
          <w:b/>
          <w:bCs/>
          <w:kern w:val="0"/>
          <w:sz w:val="24"/>
          <w:szCs w:val="22"/>
        </w:rPr>
        <w:t>ACT OF SALE”</w:t>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6282" w:type="dxa"/>
        <w:jc w:val="center"/>
        <w:tblInd w:w="0" w:type="dxa"/>
        <w:tblLayout w:type="fixed"/>
        <w:tblCellMar>
          <w:top w:w="0" w:type="dxa"/>
          <w:start w:w="0" w:type="dxa"/>
          <w:bottom w:w="0" w:type="dxa"/>
          <w:end w:w="0" w:type="dxa"/>
        </w:tblCellMar>
      </w:tblPr>
      <w:tblGrid>
        <w:gridCol w:w="1980"/>
        <w:gridCol w:w="990"/>
        <w:gridCol w:w="3312"/>
      </w:tblGrid>
      <w:tr>
        <w:trPr>
          <w:trHeight w:val="389" w:hRule="atLeast"/>
        </w:trPr>
        <w:tc>
          <w:tcPr>
            <w:tcW w:w="198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 Louisiana,</w:t>
            </w:r>
          </w:p>
        </w:tc>
        <w:tc>
          <w:tcPr>
            <w:tcW w:w="99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Parish of</w:t>
            </w:r>
          </w:p>
        </w:tc>
        <w:tc>
          <w:tcPr>
            <w:tcW w:w="3312"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3239"/>
        <w:gridCol w:w="1440"/>
        <w:gridCol w:w="1435"/>
        <w:gridCol w:w="456"/>
        <w:gridCol w:w="895"/>
        <w:gridCol w:w="179"/>
        <w:gridCol w:w="1434"/>
        <w:gridCol w:w="272"/>
      </w:tblGrid>
      <w:tr>
        <w:trPr>
          <w:trHeight w:val="25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17" w:hRule="atLeast"/>
        </w:trPr>
        <w:tc>
          <w:tcPr>
            <w:tcW w:w="4679" w:type="dxa"/>
            <w:gridSpan w:val="2"/>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435"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706"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17"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top w:val="single" w:sz="4" w:space="0" w:color="000000"/>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 or “Grantors”), does/do hereby remise, release, and forever quit claim to</w:t>
            </w:r>
          </w:p>
        </w:tc>
      </w:tr>
      <w:tr>
        <w:trPr>
          <w:trHeight w:val="259"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all the rights, title, interest, and claim in or to the following</w:t>
            </w:r>
          </w:p>
        </w:tc>
      </w:tr>
      <w:tr>
        <w:trPr>
          <w:trHeight w:val="317" w:hRule="atLeast"/>
        </w:trPr>
        <w:tc>
          <w:tcPr>
            <w:tcW w:w="3239"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described real estate, situated in</w:t>
            </w:r>
          </w:p>
        </w:tc>
        <w:tc>
          <w:tcPr>
            <w:tcW w:w="3331"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2780" w:type="dxa"/>
            <w:gridSpan w:val="4"/>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Parish, Louisiana, to wit:</w:t>
            </w:r>
          </w:p>
        </w:tc>
      </w:tr>
    </w:tbl>
    <w:p>
      <w:pPr>
        <w:pStyle w:val="Normal"/>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tbl>
      <w:tblPr>
        <w:tblW w:w="9350" w:type="dxa"/>
        <w:jc w:val="start"/>
        <w:tblInd w:w="5" w:type="dxa"/>
        <w:tblLayout w:type="fixed"/>
        <w:tblCellMar>
          <w:top w:w="0" w:type="dxa"/>
          <w:start w:w="0" w:type="dxa"/>
          <w:bottom w:w="0" w:type="dxa"/>
          <w:end w:w="0" w:type="dxa"/>
        </w:tblCellMar>
      </w:tblPr>
      <w:tblGrid>
        <w:gridCol w:w="2244"/>
        <w:gridCol w:w="7106"/>
      </w:tblGrid>
      <w:tr>
        <w:trPr>
          <w:trHeight w:val="389" w:hRule="atLeast"/>
        </w:trPr>
        <w:tc>
          <w:tcPr>
            <w:tcW w:w="224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Tax Parcel ID Number</w:t>
            </w:r>
          </w:p>
        </w:tc>
        <w:tc>
          <w:tcPr>
            <w:tcW w:w="7106"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tbl>
      <w:tblPr>
        <w:tblW w:w="9350" w:type="dxa"/>
        <w:jc w:val="start"/>
        <w:tblInd w:w="5" w:type="dxa"/>
        <w:tblLayout w:type="fixed"/>
        <w:tblCellMar>
          <w:top w:w="0" w:type="dxa"/>
          <w:start w:w="0" w:type="dxa"/>
          <w:bottom w:w="0" w:type="dxa"/>
          <w:end w:w="0" w:type="dxa"/>
        </w:tblCellMar>
      </w:tblPr>
      <w:tblGrid>
        <w:gridCol w:w="1795"/>
        <w:gridCol w:w="7555"/>
      </w:tblGrid>
      <w:tr>
        <w:trPr>
          <w:trHeight w:val="389" w:hRule="atLeast"/>
        </w:trPr>
        <w:tc>
          <w:tcPr>
            <w:tcW w:w="1795"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Property Address</w:t>
            </w:r>
          </w:p>
        </w:tc>
        <w:tc>
          <w:tcPr>
            <w:tcW w:w="755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r>
        <w:br w:type="page"/>
      </w:r>
    </w:p>
    <w:p>
      <w:pPr>
        <w:pStyle w:val="Normal"/>
        <w:shd w:fill="FFFFFF" w:val="clear"/>
        <w:spacing w:before="0" w:after="0"/>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all and singular the described property, together with the tenements, hereditaments, and appurtenances belonging, or in anywise appertaining thereto, unto the Grantee(s), and their heirs and assigns forever.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Quitclaim Deed as of the date hereinunder.</w:t>
      </w:r>
    </w:p>
    <w:p>
      <w:pPr>
        <w:pStyle w:val="Normal"/>
        <w:rPr>
          <w:rFonts w:ascii="Arial" w:hAnsi="Arial" w:cs="Arial"/>
        </w:rPr>
      </w:pPr>
      <w:r>
        <w:rPr>
          <w:rFonts w:cs="Arial" w:ascii="Arial" w:hAnsi="Arial"/>
        </w:rPr>
      </w:r>
    </w:p>
    <w:tbl>
      <w:tblPr>
        <w:tblW w:w="9245" w:type="dxa"/>
        <w:jc w:val="start"/>
        <w:tblInd w:w="0" w:type="dxa"/>
        <w:tblLayout w:type="fixed"/>
        <w:tblCellMar>
          <w:top w:w="0" w:type="dxa"/>
          <w:start w:w="108" w:type="dxa"/>
          <w:bottom w:w="0" w:type="dxa"/>
          <w:end w:w="108" w:type="dxa"/>
        </w:tblCellMar>
      </w:tblPr>
      <w:tblGrid>
        <w:gridCol w:w="2159"/>
        <w:gridCol w:w="4135"/>
        <w:gridCol w:w="1146"/>
        <w:gridCol w:w="1805"/>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146"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146"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SSN/TIN:</w:t>
            </w:r>
          </w:p>
        </w:tc>
        <w:tc>
          <w:tcPr>
            <w:tcW w:w="1805" w:type="dxa"/>
            <w:tcBorders>
              <w:top w:val="single" w:sz="8" w:space="0" w:color="000000"/>
              <w:bottom w:val="single" w:sz="4" w:space="0" w:color="000000"/>
            </w:tcBorders>
            <w:vAlign w:val="bottom"/>
          </w:tcPr>
          <w:p>
            <w:pPr>
              <w:pStyle w:val="Normal"/>
              <w:widowControl/>
              <w:spacing w:before="0" w:after="0"/>
              <w:jc w:val="start"/>
              <w:rPr>
                <w:rFonts w:ascii="Arial" w:hAnsi="Arial" w:eastAsia="Times New Roman" w:cs="Arial"/>
                <w:kern w:val="0"/>
                <w:sz w:val="20"/>
                <w:szCs w:val="20"/>
              </w:rPr>
            </w:pPr>
            <w:r>
              <w:rPr>
                <w:rFonts w:eastAsia="Times New Roman" w:cs="Arial" w:ascii="Arial" w:hAnsi="Arial"/>
                <w:kern w:val="0"/>
                <w:sz w:val="20"/>
                <w:szCs w:val="20"/>
                <w:lang w:val="en-US" w:eastAsia="en-US" w:bidi="ar-SA"/>
              </w:rPr>
              <w:t>ending *</w:t>
            </w:r>
          </w:p>
        </w:tc>
      </w:tr>
    </w:tbl>
    <w:p>
      <w:pPr>
        <w:pStyle w:val="Normal"/>
        <w:rPr>
          <w:rFonts w:ascii="Arial" w:hAnsi="Arial" w:cs="Arial"/>
        </w:rPr>
      </w:pPr>
      <w:r>
        <w:rPr>
          <w:rFonts w:cs="Arial" w:ascii="Arial" w:hAnsi="Arial"/>
        </w:rPr>
      </w:r>
    </w:p>
    <w:tbl>
      <w:tblPr>
        <w:tblW w:w="9245" w:type="dxa"/>
        <w:jc w:val="start"/>
        <w:tblInd w:w="0" w:type="dxa"/>
        <w:tblLayout w:type="fixed"/>
        <w:tblCellMar>
          <w:top w:w="0" w:type="dxa"/>
          <w:start w:w="108" w:type="dxa"/>
          <w:bottom w:w="0" w:type="dxa"/>
          <w:end w:w="108" w:type="dxa"/>
        </w:tblCellMar>
      </w:tblPr>
      <w:tblGrid>
        <w:gridCol w:w="2159"/>
        <w:gridCol w:w="4135"/>
        <w:gridCol w:w="1146"/>
        <w:gridCol w:w="1805"/>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146"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146"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SSN/TIN:</w:t>
            </w:r>
          </w:p>
        </w:tc>
        <w:tc>
          <w:tcPr>
            <w:tcW w:w="1805" w:type="dxa"/>
            <w:tcBorders>
              <w:top w:val="single" w:sz="8" w:space="0" w:color="000000"/>
              <w:bottom w:val="single" w:sz="4" w:space="0" w:color="000000"/>
            </w:tcBorders>
            <w:vAlign w:val="bottom"/>
          </w:tcPr>
          <w:p>
            <w:pPr>
              <w:pStyle w:val="Normal"/>
              <w:widowControl/>
              <w:spacing w:before="0" w:after="0"/>
              <w:jc w:val="start"/>
              <w:rPr>
                <w:rFonts w:ascii="Arial" w:hAnsi="Arial" w:eastAsia="Times New Roman" w:cs="Arial"/>
                <w:kern w:val="0"/>
                <w:sz w:val="20"/>
                <w:szCs w:val="20"/>
              </w:rPr>
            </w:pPr>
            <w:r>
              <w:rPr>
                <w:rFonts w:eastAsia="Times New Roman" w:cs="Arial" w:ascii="Arial" w:hAnsi="Arial"/>
                <w:kern w:val="0"/>
                <w:sz w:val="20"/>
                <w:szCs w:val="20"/>
                <w:lang w:val="en-US" w:eastAsia="en-US" w:bidi="ar-SA"/>
              </w:rPr>
              <w:t>ending *</w:t>
            </w:r>
          </w:p>
        </w:tc>
      </w:tr>
    </w:tbl>
    <w:p>
      <w:pPr>
        <w:pStyle w:val="Normal"/>
        <w:rPr>
          <w:rFonts w:ascii="Arial" w:hAnsi="Arial" w:cs="Arial"/>
        </w:rPr>
      </w:pPr>
      <w:r>
        <w:rPr>
          <w:rFonts w:cs="Arial" w:ascii="Arial" w:hAnsi="Arial"/>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Witness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Witness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Louisiana</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Parish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Louisiana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Times New Roman">
    <w:charset w:val="01" w:characterSet="utf-8"/>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margin">
                <wp:align>right</wp:align>
              </wp:positionH>
              <wp:positionV relativeFrom="paragraph">
                <wp:posOffset>635</wp:posOffset>
              </wp:positionV>
              <wp:extent cx="14605" cy="186055"/>
              <wp:effectExtent l="0" t="0" r="0" b="0"/>
              <wp:wrapNone/>
              <wp:docPr id="1" name="Frame2"/>
              <a:graphic xmlns:a="http://schemas.openxmlformats.org/drawingml/2006/main">
                <a:graphicData uri="http://schemas.microsoft.com/office/word/2010/wordprocessingShape">
                  <wps:wsp>
                    <wps:cNvSpPr txBox="1"/>
                    <wps:spPr>
                      <a:xfrm>
                        <a:off x="0" y="0"/>
                        <a:ext cx="14605" cy="186055"/>
                      </a:xfrm>
                      <a:prstGeom prst="rect"/>
                      <a:solidFill>
                        <a:srgbClr val="FFFFFF">
                          <a:alpha val="0"/>
                        </a:srgbClr>
                      </a:solidFill>
                    </wps:spPr>
                    <wps:txbx>
                      <w:txbxContent>
                        <w:p>
                          <w:pPr>
                            <w:pStyle w:val="Footer"/>
                            <w:pBdr/>
                            <w:rPr>
                              <w:rStyle w:val="PageNumber"/>
                            </w:rPr>
                          </w:pPr>
                          <w:r>
                            <w:rPr/>
                          </w:r>
                        </w:p>
                      </w:txbxContent>
                    </wps:txbx>
                    <wps:bodyPr anchor="t" lIns="0" tIns="0" rIns="0" bIns="0">
                      <a:noAutofit/>
                    </wps:bodyPr>
                  </wps:wsp>
                </a:graphicData>
              </a:graphic>
            </wp:anchor>
          </w:drawing>
        </mc:Choice>
        <mc:Fallback>
          <w:pict>
            <v:rect fillcolor="#FFFFFF" style="position:absolute;rotation:-0;width:1.15pt;height:14.65pt;mso-wrap-distance-left:0pt;mso-wrap-distance-right:0pt;mso-wrap-distance-top:0pt;mso-wrap-distance-bottom:0pt;margin-top:0.05pt;mso-position-vertical-relative:text;margin-left:466.85pt;mso-position-horizontal:right;mso-position-horizontal-relative:margin">
              <v:fill opacity="0f"/>
              <v:textbox inset="0in,0in,0in,0in">
                <w:txbxContent>
                  <w:p>
                    <w:pPr>
                      <w:pStyle w:val="Footer"/>
                      <w:pBdr/>
                      <w:rPr>
                        <w:rStyle w:val="PageNumber"/>
                      </w:rPr>
                    </w:pPr>
                    <w:r>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6</Pages>
  <Words>368</Words>
  <Characters>1956</Characters>
  <CharactersWithSpaces>2270</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2023-10-30T20:01:00Z</dcterms:created>
  <dc:creator>eForms</dc:creator>
  <dc:description/>
  <dc:language>en-IN</dc:language>
  <cp:lastModifiedBy>Joel Elliott</cp:lastModifiedBy>
  <cp:lastPrinted>2023-10-30T20:01:00Z</cp:lastPrinted>
  <dcterms:modified xsi:type="dcterms:W3CDTF">2023-11-06T18:25:00Z</dcterms:modified>
  <cp:revision>4</cp:revision>
  <dc:subject/>
  <dc:title>Louisiana Quit Claim Deed</dc:title>
</cp:coreProperties>
</file>

<file path=docProps/custom.xml><?xml version="1.0" encoding="utf-8"?>
<Properties xmlns="http://schemas.openxmlformats.org/officeDocument/2006/custom-properties" xmlns:vt="http://schemas.openxmlformats.org/officeDocument/2006/docPropsVTypes"/>
</file>