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the Agency’s location.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12</TotalTime>
  <Application>LibreOffice/24.8.4.2$MacOSX_X86_64 LibreOffice_project/bb3cfa12c7b1bf994ecc5649a80400d06cd71002</Application>
  <AppVersion>15.0000</AppVersion>
  <Pages>6</Pages>
  <Words>2074</Words>
  <Characters>11177</Characters>
  <CharactersWithSpaces>13205</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2022-12-30T21:41:00Z</dcterms:created>
  <dc:creator>eForms</dc:creator>
  <dc:description/>
  <dc:language>en-IN</dc:language>
  <cp:lastModifiedBy>Microsoft Office User</cp:lastModifiedBy>
  <dcterms:modified xsi:type="dcterms:W3CDTF">2024-10-21T17:18:00Z</dcterms:modified>
  <cp:revision>3</cp:revision>
  <dc:subject/>
  <dc:title>Buyer Agency Agreement</dc:title>
</cp:coreProperties>
</file>

<file path=docProps/custom.xml><?xml version="1.0" encoding="utf-8"?>
<Properties xmlns="http://schemas.openxmlformats.org/officeDocument/2006/custom-properties" xmlns:vt="http://schemas.openxmlformats.org/officeDocument/2006/docPropsVTypes"/>
</file>